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7A" w:rsidRPr="00CB3602" w:rsidRDefault="00CB3602" w:rsidP="00CB3602">
      <w:pPr>
        <w:spacing w:after="0" w:line="276" w:lineRule="auto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MỘT SỐ THỂ LOẠI VĂN HỌC: </w:t>
      </w:r>
      <w:r w:rsidR="00834D7A" w:rsidRPr="00CB3602">
        <w:rPr>
          <w:rFonts w:eastAsia="Times New Roman" w:cs="Times New Roman"/>
          <w:b/>
          <w:bCs/>
          <w:sz w:val="36"/>
          <w:szCs w:val="36"/>
        </w:rPr>
        <w:t>KỊCH, NGHỊ LUẬN.</w:t>
      </w:r>
    </w:p>
    <w:p w:rsidR="00834D7A" w:rsidRPr="00CB3602" w:rsidRDefault="00834D7A" w:rsidP="00CB3602">
      <w:pPr>
        <w:spacing w:after="0" w:line="276" w:lineRule="auto"/>
        <w:jc w:val="both"/>
        <w:rPr>
          <w:rFonts w:eastAsia="Times New Roman" w:cs="Times New Roman"/>
        </w:rPr>
      </w:pP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b/>
        </w:rPr>
      </w:pPr>
      <w:r w:rsidRPr="00CB3602">
        <w:rPr>
          <w:rFonts w:eastAsia="Times New Roman" w:cs="Times New Roman"/>
          <w:b/>
        </w:rPr>
        <w:t>I. Kịch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  </w:t>
      </w:r>
      <w:r w:rsidRPr="00CB3602">
        <w:rPr>
          <w:rFonts w:eastAsia="Times New Roman" w:cs="Times New Roman"/>
          <w:b/>
          <w:i/>
        </w:rPr>
        <w:t>1. Khái lược về kịch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 xml:space="preserve">- Kịch là một loại hình nghệ thuật tổng hợp, có sự tham gia của nhiều người: </w:t>
      </w:r>
      <w:r w:rsidRPr="00CB3602">
        <w:rPr>
          <w:rFonts w:eastAsia="Times New Roman" w:cs="Times New Roman"/>
          <w:i/>
        </w:rPr>
        <w:t>đạo diễn, diễn viên, hoạ sĩ, nhạc công, vũ đạo, ca sĩ, kĩ thuật âm thanh, ánh sáng, ghi hình…</w:t>
      </w:r>
      <w:r w:rsidRPr="00CB3602">
        <w:rPr>
          <w:rFonts w:eastAsia="Times New Roman" w:cs="Times New Roman"/>
        </w:rPr>
        <w:t>(trong đó 3 đối tượng quan trọng nhất là kịch bản, đạo diễn và diễn viên).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Đối tượng phản ánh của kịch là những mâu thuẫn xung đột trong đời sống xã hội và con người – xung đột kịch.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Xung đột kịch có vai trò quan nhất, tạo tính kịch, hấp dẫn, lôi cuốn.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Hành động kịch do nhân vật kịch thể hiện góp phần thể hiện xung đột kịch.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Nhân vật kịch: (chính, phụ; phản diện, chính diện…) bằng lời thoại và hành động thể hiện tính cách, xung đột kịch, qua đó thể hiện chủ đề vở kịch.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 xml:space="preserve">- Cốt truyện kịch: phát triển theo xung đột kịch, qua các giai đoạn: </w:t>
      </w:r>
      <w:r w:rsidRPr="00CB3602">
        <w:rPr>
          <w:rFonts w:eastAsia="Times New Roman" w:cs="Times New Roman"/>
          <w:i/>
        </w:rPr>
        <w:t>mở đầu – thắt nút – phát triển - điểm đỉnh – giải quyết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Thời gian, không gian kịch: có thể một địa điểm, nhiều địa điểm; một ngày, nhiều ngày, hàng năm, nhiều năm, nhiều thế hệ…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Ngôn ngữ kịch: Thể hiện trong lời thoại, mang tính hành động và khẩu ngữ: đối thoại và độc thoại, làm nổi bật tính cách nhân vật.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Bố cục kịch: Một vở kịch được chia thành nhiều màn (hồi) khác nhau. Mỗi màn(hồi) lại được chia thành nhiều lớp (cảnh ) khác nhau.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Phân loại kịch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+ Căn cứ vào tính truyền thống hay hiện đại: Kịch dân gian (</w:t>
      </w:r>
      <w:r w:rsidRPr="00CB3602">
        <w:rPr>
          <w:rFonts w:eastAsia="Times New Roman" w:cs="Times New Roman"/>
          <w:i/>
        </w:rPr>
        <w:t>chèo, tuồng, cải lương</w:t>
      </w:r>
      <w:r w:rsidRPr="00CB3602">
        <w:rPr>
          <w:rFonts w:eastAsia="Times New Roman" w:cs="Times New Roman"/>
        </w:rPr>
        <w:t>…), kịch cổ điển (trước XX) , kịch hiện đại (từ XX)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+</w:t>
      </w:r>
      <w:r>
        <w:rPr>
          <w:rFonts w:eastAsia="Times New Roman" w:cs="Times New Roman"/>
        </w:rPr>
        <w:t xml:space="preserve"> </w:t>
      </w:r>
      <w:r w:rsidRPr="00CB3602">
        <w:rPr>
          <w:rFonts w:eastAsia="Times New Roman" w:cs="Times New Roman"/>
        </w:rPr>
        <w:t>Căn cứ vào tính chất : bi kịch, hài kịch, chính kịch (</w:t>
      </w:r>
      <w:r w:rsidRPr="00CB3602">
        <w:rPr>
          <w:rFonts w:eastAsia="Times New Roman" w:cs="Times New Roman"/>
          <w:i/>
        </w:rPr>
        <w:t>xung đột trong cuộc sống),</w:t>
      </w:r>
      <w:r w:rsidRPr="00CB3602">
        <w:rPr>
          <w:rFonts w:eastAsia="Times New Roman" w:cs="Times New Roman"/>
        </w:rPr>
        <w:t xml:space="preserve"> kịch lịch sử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+ Căn cứ vào ngôn ngữ diễn đạt: Kịch nói, kịch hát múa, kịch thơ, kịch rối, kịch câm…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b/>
          <w:i/>
        </w:rPr>
      </w:pPr>
      <w:r w:rsidRPr="00CB3602">
        <w:rPr>
          <w:rFonts w:eastAsia="Times New Roman" w:cs="Times New Roman"/>
          <w:b/>
          <w:i/>
        </w:rPr>
        <w:t xml:space="preserve"> </w:t>
      </w:r>
      <w:r w:rsidRPr="00CB3602">
        <w:rPr>
          <w:rFonts w:eastAsia="Times New Roman" w:cs="Times New Roman"/>
          <w:b/>
          <w:i/>
        </w:rPr>
        <w:t>2. Yêu cầu đọc kịch bản văn học.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 xml:space="preserve">- Đọc kĩ phần giới thiệu, tiểu dẫn 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Tập trung vào lời thoại của nhân vật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Phân tích hành động kịch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Khái quát chủ đề tư tưởng, đánh giá giá trị của đoạn trích và toàn vở kịch.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b/>
        </w:rPr>
      </w:pPr>
      <w:r w:rsidRPr="00CB3602">
        <w:rPr>
          <w:rFonts w:eastAsia="Times New Roman" w:cs="Times New Roman"/>
          <w:b/>
        </w:rPr>
        <w:lastRenderedPageBreak/>
        <w:t>II. Nghị luận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 </w:t>
      </w:r>
      <w:r w:rsidRPr="00CB3602">
        <w:rPr>
          <w:rFonts w:eastAsia="Times New Roman" w:cs="Times New Roman"/>
          <w:b/>
          <w:i/>
        </w:rPr>
        <w:t>1. Khái lược về văn nghị luận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Nghị luận là một thể loại văn học dùng lí lẽ, phán đoán, chứng cứ để bàn luận về một vấn đề nào đó</w:t>
      </w:r>
      <w:r w:rsidR="002E5F7A">
        <w:rPr>
          <w:rFonts w:eastAsia="Times New Roman" w:cs="Times New Roman"/>
        </w:rPr>
        <w:t xml:space="preserve"> (</w:t>
      </w:r>
      <w:r w:rsidRPr="00CB3602">
        <w:rPr>
          <w:rFonts w:eastAsia="Times New Roman" w:cs="Times New Roman"/>
        </w:rPr>
        <w:t>xã hội, chính trị, văn học …) nhằm tranh luận, thuyết phục, bác bỏ, khẳng định, phủ nhận…giúp người đọc hiểu rõ vấn đề nêu ra.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>- Căn cứ vào thời gian xuất hiện: Nghị luận dân gian (</w:t>
      </w:r>
      <w:r w:rsidRPr="00CB3602">
        <w:rPr>
          <w:rFonts w:eastAsia="Times New Roman" w:cs="Times New Roman"/>
          <w:i/>
        </w:rPr>
        <w:t>tục ngữ),</w:t>
      </w:r>
      <w:r w:rsidRPr="00CB3602">
        <w:rPr>
          <w:rFonts w:eastAsia="Times New Roman" w:cs="Times New Roman"/>
        </w:rPr>
        <w:t xml:space="preserve"> nghị luận trung đại (</w:t>
      </w:r>
      <w:r w:rsidRPr="00CB3602">
        <w:rPr>
          <w:rFonts w:eastAsia="Times New Roman" w:cs="Times New Roman"/>
          <w:i/>
        </w:rPr>
        <w:t>chiếu, hịch, cáo, thư dụ…)</w:t>
      </w:r>
      <w:r w:rsidRPr="00CB3602">
        <w:rPr>
          <w:rFonts w:eastAsia="Times New Roman" w:cs="Times New Roman"/>
        </w:rPr>
        <w:t>, nghị luận hiện đại</w:t>
      </w:r>
      <w:r w:rsidR="002E5F7A">
        <w:rPr>
          <w:rFonts w:eastAsia="Times New Roman" w:cs="Times New Roman"/>
        </w:rPr>
        <w:t xml:space="preserve"> </w:t>
      </w:r>
      <w:r w:rsidRPr="00CB3602">
        <w:rPr>
          <w:rFonts w:eastAsia="Times New Roman" w:cs="Times New Roman"/>
        </w:rPr>
        <w:t>(</w:t>
      </w:r>
      <w:r w:rsidRPr="00CB3602">
        <w:rPr>
          <w:rFonts w:eastAsia="Times New Roman" w:cs="Times New Roman"/>
          <w:i/>
        </w:rPr>
        <w:t>tuyên ngôn, lời kêu gọi, xã luận, phê bình…)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</w:rPr>
      </w:pPr>
      <w:r w:rsidRPr="00CB3602">
        <w:rPr>
          <w:rFonts w:eastAsia="Times New Roman" w:cs="Times New Roman"/>
        </w:rPr>
        <w:t xml:space="preserve">- Căn cứ vào đối tượng và vấn đề nghị luận: Nghị luận xã hội – chính trị </w:t>
      </w:r>
      <w:r w:rsidR="002E5F7A">
        <w:rPr>
          <w:rFonts w:eastAsia="Times New Roman" w:cs="Times New Roman"/>
        </w:rPr>
        <w:t xml:space="preserve"> </w:t>
      </w:r>
      <w:r w:rsidRPr="00CB3602">
        <w:rPr>
          <w:rFonts w:eastAsia="Times New Roman" w:cs="Times New Roman"/>
        </w:rPr>
        <w:t>(chính luận</w:t>
      </w:r>
      <w:r w:rsidR="002E5F7A">
        <w:rPr>
          <w:rFonts w:eastAsia="Times New Roman" w:cs="Times New Roman"/>
        </w:rPr>
        <w:t>),</w:t>
      </w:r>
      <w:r w:rsidRPr="00CB3602">
        <w:rPr>
          <w:rFonts w:eastAsia="Times New Roman" w:cs="Times New Roman"/>
        </w:rPr>
        <w:t xml:space="preserve"> nghị luận văn học</w:t>
      </w:r>
      <w:r w:rsidR="002E5F7A">
        <w:rPr>
          <w:rFonts w:eastAsia="Times New Roman" w:cs="Times New Roman"/>
        </w:rPr>
        <w:t xml:space="preserve"> </w:t>
      </w:r>
      <w:r w:rsidRPr="00CB3602">
        <w:rPr>
          <w:rFonts w:eastAsia="Times New Roman" w:cs="Times New Roman"/>
        </w:rPr>
        <w:t>(</w:t>
      </w:r>
      <w:r w:rsidRPr="00CB3602">
        <w:rPr>
          <w:rFonts w:eastAsia="Times New Roman" w:cs="Times New Roman"/>
          <w:i/>
        </w:rPr>
        <w:t>phê bình,. nghiên cứu, bình giảng, phân tích</w:t>
      </w:r>
      <w:r w:rsidRPr="00CB3602">
        <w:rPr>
          <w:rFonts w:eastAsia="Times New Roman" w:cs="Times New Roman"/>
        </w:rPr>
        <w:t xml:space="preserve">…) </w:t>
      </w:r>
    </w:p>
    <w:p w:rsidR="00CB3602" w:rsidRPr="002E5F7A" w:rsidRDefault="002E5F7A" w:rsidP="00CB3602">
      <w:pPr>
        <w:spacing w:after="0" w:line="276" w:lineRule="auto"/>
        <w:jc w:val="both"/>
        <w:rPr>
          <w:rFonts w:eastAsia="Times New Roman" w:cs="Times New Roman"/>
          <w:b/>
          <w:i/>
          <w:lang w:val="fr-FR"/>
        </w:rPr>
      </w:pPr>
      <w:r w:rsidRPr="002E5F7A">
        <w:rPr>
          <w:rFonts w:eastAsia="Times New Roman" w:cs="Times New Roman"/>
          <w:b/>
          <w:i/>
        </w:rPr>
        <w:t xml:space="preserve"> </w:t>
      </w:r>
      <w:r w:rsidR="00CB3602" w:rsidRPr="002E5F7A">
        <w:rPr>
          <w:rFonts w:eastAsia="Times New Roman" w:cs="Times New Roman"/>
          <w:b/>
          <w:i/>
          <w:lang w:val="fr-FR"/>
        </w:rPr>
        <w:t>2. Yêu cầu đọc văn nghị luận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lang w:val="fr-FR"/>
        </w:rPr>
      </w:pPr>
      <w:r w:rsidRPr="00CB3602">
        <w:rPr>
          <w:rFonts w:eastAsia="Times New Roman" w:cs="Times New Roman"/>
          <w:lang w:val="fr-FR"/>
        </w:rPr>
        <w:t>- Tìm hiểu thân thế tác giả, hoàn cảnh ra đời tác phẩm.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lang w:val="fr-FR"/>
        </w:rPr>
      </w:pPr>
      <w:r w:rsidRPr="00CB3602">
        <w:rPr>
          <w:rFonts w:eastAsia="Times New Roman" w:cs="Times New Roman"/>
          <w:lang w:val="fr-FR"/>
        </w:rPr>
        <w:t>- Phát hiện chính xác luận đề và hệ thống luận điểm.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lang w:val="fr-FR"/>
        </w:rPr>
      </w:pPr>
      <w:r w:rsidRPr="00CB3602">
        <w:rPr>
          <w:rFonts w:eastAsia="Times New Roman" w:cs="Times New Roman"/>
          <w:lang w:val="fr-FR"/>
        </w:rPr>
        <w:t>- Đánh giá giá trị của hệ thống luận điểm.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lang w:val="fr-FR"/>
        </w:rPr>
      </w:pPr>
      <w:r w:rsidRPr="00CB3602">
        <w:rPr>
          <w:rFonts w:eastAsia="Times New Roman" w:cs="Times New Roman"/>
          <w:lang w:val="fr-FR"/>
        </w:rPr>
        <w:t>- Tìm hiểu phương pháp luận chứng  làm sáng tỏ luận điểm.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lang w:val="fr-FR"/>
        </w:rPr>
      </w:pPr>
      <w:r w:rsidRPr="00CB3602">
        <w:rPr>
          <w:rFonts w:eastAsia="Times New Roman" w:cs="Times New Roman"/>
          <w:lang w:val="fr-FR"/>
        </w:rPr>
        <w:t xml:space="preserve">- Tìm hiểu và đánh giá thái độ, cảm xúc, tình cảm của người viết. </w:t>
      </w:r>
    </w:p>
    <w:p w:rsidR="00CB3602" w:rsidRPr="00CB3602" w:rsidRDefault="00CB3602" w:rsidP="00CB3602">
      <w:pPr>
        <w:spacing w:after="0" w:line="276" w:lineRule="auto"/>
        <w:jc w:val="both"/>
        <w:rPr>
          <w:rFonts w:eastAsia="Times New Roman" w:cs="Times New Roman"/>
          <w:lang w:val="fr-FR"/>
        </w:rPr>
      </w:pPr>
      <w:r w:rsidRPr="00CB3602">
        <w:rPr>
          <w:rFonts w:eastAsia="Times New Roman" w:cs="Times New Roman"/>
          <w:lang w:val="fr-FR"/>
        </w:rPr>
        <w:t>- Tìm hiểu và đánh giá sự đặc sắc độc đáo riêng của người viết.</w:t>
      </w:r>
    </w:p>
    <w:p w:rsidR="00CB3602" w:rsidRPr="002E5F7A" w:rsidRDefault="002E5F7A" w:rsidP="00CB3602">
      <w:pPr>
        <w:spacing w:after="0" w:line="276" w:lineRule="auto"/>
        <w:jc w:val="both"/>
        <w:rPr>
          <w:rFonts w:eastAsia="Times New Roman" w:cs="Times New Roman"/>
          <w:b/>
          <w:i/>
          <w:lang w:val="fr-FR"/>
        </w:rPr>
      </w:pPr>
      <w:r>
        <w:rPr>
          <w:rFonts w:eastAsia="Times New Roman" w:cs="Times New Roman"/>
          <w:b/>
          <w:i/>
          <w:lang w:val="fr-FR"/>
        </w:rPr>
        <w:t xml:space="preserve">3. Ghi nhớ : </w:t>
      </w:r>
      <w:r>
        <w:rPr>
          <w:rFonts w:eastAsia="Times New Roman" w:cs="Times New Roman"/>
          <w:lang w:val="fr-FR"/>
        </w:rPr>
        <w:t>(</w:t>
      </w:r>
      <w:bookmarkStart w:id="0" w:name="_GoBack"/>
      <w:bookmarkEnd w:id="0"/>
      <w:r w:rsidR="00CB3602" w:rsidRPr="00CB3602">
        <w:rPr>
          <w:rFonts w:eastAsia="Times New Roman" w:cs="Times New Roman"/>
          <w:lang w:val="fr-FR"/>
        </w:rPr>
        <w:t>SGK/111</w:t>
      </w:r>
      <w:r>
        <w:rPr>
          <w:rFonts w:eastAsia="Times New Roman" w:cs="Times New Roman"/>
          <w:lang w:val="fr-FR"/>
        </w:rPr>
        <w:t>)</w:t>
      </w:r>
    </w:p>
    <w:p w:rsidR="00834D7A" w:rsidRPr="00CB3602" w:rsidRDefault="00834D7A" w:rsidP="00CB3602">
      <w:pPr>
        <w:spacing w:after="120" w:line="276" w:lineRule="auto"/>
        <w:jc w:val="both"/>
        <w:rPr>
          <w:rFonts w:eastAsia="Times New Roman" w:cs="Times New Roman"/>
        </w:rPr>
      </w:pPr>
    </w:p>
    <w:sectPr w:rsidR="00834D7A" w:rsidRPr="00CB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5277D"/>
    <w:multiLevelType w:val="hybridMultilevel"/>
    <w:tmpl w:val="9AD8BE8A"/>
    <w:lvl w:ilvl="0" w:tplc="B4BC36E6">
      <w:start w:val="1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E2A07C">
      <w:start w:val="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21C836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283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A7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07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05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C9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7A"/>
    <w:rsid w:val="002E5F7A"/>
    <w:rsid w:val="00576F01"/>
    <w:rsid w:val="00834D7A"/>
    <w:rsid w:val="00C51FE6"/>
    <w:rsid w:val="00C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DD4C3-EBCD-434B-9FA4-468AFE91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7A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COMPUTER</dc:creator>
  <cp:keywords/>
  <dc:description/>
  <cp:lastModifiedBy>HP COMPUTER</cp:lastModifiedBy>
  <cp:revision>3</cp:revision>
  <dcterms:created xsi:type="dcterms:W3CDTF">2021-12-10T14:07:00Z</dcterms:created>
  <dcterms:modified xsi:type="dcterms:W3CDTF">2021-12-27T07:55:00Z</dcterms:modified>
</cp:coreProperties>
</file>